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EE5" w:rsidRPr="00DC6E8B" w:rsidRDefault="003D1EE5" w:rsidP="00DC6E8B">
      <w:pPr>
        <w:spacing w:before="100" w:beforeAutospacing="1" w:after="100" w:afterAutospacing="1" w:line="36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</w:pPr>
      <w:r w:rsidRPr="00DC6E8B"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 xml:space="preserve">О дополнительных мерах социальной поддержки семей с детьми </w:t>
      </w:r>
      <w:r w:rsidR="00DC6E8B" w:rsidRPr="00DC6E8B"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 xml:space="preserve">до 3 лет во время распространения заболевания </w:t>
      </w:r>
      <w:r w:rsidR="00DC6E8B" w:rsidRPr="00DC6E8B"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val="en-US" w:eastAsia="ru-RU"/>
        </w:rPr>
        <w:t>COVID</w:t>
      </w:r>
      <w:r w:rsidR="00DC6E8B" w:rsidRPr="00DC6E8B">
        <w:rPr>
          <w:rFonts w:ascii="Times New Roman" w:eastAsia="Times New Roman" w:hAnsi="Times New Roman" w:cs="Times New Roman"/>
          <w:b/>
          <w:bCs/>
          <w:color w:val="494949"/>
          <w:kern w:val="36"/>
          <w:sz w:val="28"/>
          <w:szCs w:val="28"/>
          <w:lang w:eastAsia="ru-RU"/>
        </w:rPr>
        <w:t>-19</w:t>
      </w:r>
    </w:p>
    <w:p w:rsidR="003D1EE5" w:rsidRPr="00DC6E8B" w:rsidRDefault="003D1EE5" w:rsidP="00DC6E8B">
      <w:pPr>
        <w:pStyle w:val="1"/>
        <w:shd w:val="clear" w:color="auto" w:fill="FFFFFF"/>
        <w:spacing w:before="0" w:beforeAutospacing="0" w:after="144" w:afterAutospacing="0" w:line="242" w:lineRule="atLeast"/>
        <w:ind w:firstLine="708"/>
        <w:jc w:val="both"/>
        <w:rPr>
          <w:b w:val="0"/>
          <w:color w:val="333333"/>
          <w:sz w:val="28"/>
          <w:szCs w:val="28"/>
        </w:rPr>
      </w:pPr>
      <w:r w:rsidRPr="00DC6E8B">
        <w:rPr>
          <w:b w:val="0"/>
          <w:color w:val="494949"/>
          <w:sz w:val="28"/>
          <w:szCs w:val="28"/>
        </w:rPr>
        <w:t>Президентом Российской Федерации 07.04.2020 № 249 подписан указ «</w:t>
      </w:r>
      <w:r w:rsidRPr="00DC6E8B">
        <w:rPr>
          <w:b w:val="0"/>
          <w:color w:val="333333"/>
          <w:sz w:val="28"/>
          <w:szCs w:val="28"/>
        </w:rPr>
        <w:t xml:space="preserve">О дополнительных мерах социальной поддержки семей, имеющих детей». Указом Президента РФ в данный указ № 317 от 11.05.2020 внесены изменения. </w:t>
      </w:r>
    </w:p>
    <w:p w:rsidR="001C2C91" w:rsidRPr="00DC6E8B" w:rsidRDefault="001C2C91" w:rsidP="00DC6E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</w:pPr>
      <w:r w:rsidRPr="003D1EE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В </w:t>
      </w:r>
      <w:r w:rsidRPr="003C335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соответствии с</w:t>
      </w:r>
      <w:r w:rsidRPr="003D1EE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положени</w:t>
      </w:r>
      <w:r w:rsidRPr="003C335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ями</w:t>
      </w:r>
      <w:r w:rsidRPr="003D1EE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Указ</w:t>
      </w:r>
      <w:r w:rsidRPr="003C335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а в</w:t>
      </w:r>
      <w:r w:rsidRPr="003D1EE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 апреле - июне 2020 года </w:t>
      </w:r>
      <w:r w:rsidR="00DC6E8B" w:rsidRPr="003D1EE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предусмотрен</w:t>
      </w:r>
      <w:r w:rsidR="00DC6E8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 xml:space="preserve">ы </w:t>
      </w:r>
      <w:r w:rsidRPr="003D1EE5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ежемесячные выплаты в размере 5 тыс. рублей на кажд</w:t>
      </w:r>
      <w:r w:rsidRPr="003C335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ого ребенка в возрасте до 3 лет</w:t>
      </w:r>
      <w:r w:rsidR="00DC6E8B">
        <w:rPr>
          <w:rFonts w:ascii="Times New Roman" w:eastAsia="Times New Roman" w:hAnsi="Times New Roman" w:cs="Times New Roman"/>
          <w:color w:val="494949"/>
          <w:sz w:val="28"/>
          <w:szCs w:val="28"/>
          <w:lang w:eastAsia="ru-RU"/>
        </w:rPr>
        <w:t>.</w:t>
      </w:r>
    </w:p>
    <w:p w:rsidR="001C2C91" w:rsidRPr="001C2C91" w:rsidRDefault="001C2C91" w:rsidP="00DC6E8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dst5"/>
      <w:bookmarkEnd w:id="0"/>
      <w:proofErr w:type="gramStart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Ежемесячная выплата в размере 5 тыс. рублей осуществляется в апреле - июне 2020 г. лицам, проживающим на территории Российской Федерации и имеющим (имевшим) право на меры государственной поддержки, при условии, что такое право возникло у них до 1 июля 2020 г., а также гражданам Российской Федерации, проживающим на территории Российской Федерации, у которых первый ребенок рожден (усыновлен) в период с 1</w:t>
      </w:r>
      <w:proofErr w:type="gramEnd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апреля 2017 г. по 1 января 2020 г., на каждого ребенка в возрасте до 3 лет, имеющего гражданство Российской Федерации.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" w:name="dst100011"/>
      <w:bookmarkEnd w:id="1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Ежемесячная выплата осуществляется следующим категориям граждан (далее - заявители):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" w:name="dst100012"/>
      <w:bookmarkEnd w:id="2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лицам, имеющим право на дополнительные меры государственной поддержки в соответствии с Федеральным </w:t>
      </w:r>
      <w:hyperlink r:id="rId5" w:anchor="dst100017" w:history="1">
        <w:r w:rsidRPr="003C335B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законом</w:t>
        </w:r>
      </w:hyperlink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"О дополнительных мерах государственной поддержки семей, имеющих детей";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3" w:name="dst100013"/>
      <w:bookmarkEnd w:id="3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лицам, имевшим право на дополнительные меры государственной поддержки в соответствии с Федеральным </w:t>
      </w:r>
      <w:hyperlink r:id="rId6" w:anchor="dst100017" w:history="1">
        <w:r w:rsidRPr="003C335B">
          <w:rPr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законом</w:t>
        </w:r>
      </w:hyperlink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"О дополнительных мерах государственной поддержки семей, имеющих детей", полностью распорядившимся средствами материнского (семейного) капитала;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4" w:name="dst6"/>
      <w:bookmarkEnd w:id="4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гражданам Российской Федерации, проживающим на территории Российской Федерации, у которых первый ребенок рожден (усыновлен) в период с 1 апреля 2017 г. по 1 января 2020 г.</w:t>
      </w:r>
    </w:p>
    <w:p w:rsidR="001C2C91" w:rsidRPr="003C335B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5" w:name="dst7"/>
      <w:bookmarkEnd w:id="5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получения ежемесячной выплаты заявители </w:t>
      </w:r>
      <w:r w:rsidR="003C335B"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или представители заявителей </w:t>
      </w:r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вправе обратиться в территориальный орган Пенсионного фонда Российской Федерации по месту жительства, месту пребывания или фактического проживания с заявлением о предоставлении ежемесячной выплаты в любое время до 1 октября 2020 г.</w:t>
      </w:r>
    </w:p>
    <w:p w:rsidR="003C335B" w:rsidRPr="001C2C91" w:rsidRDefault="001C2C91" w:rsidP="003C33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Заявление о предоставлении ежемесячной выплаты может быть направлено в форме электронного документа с использованием ФГИС "Единый портал государственных и муниципальных услуг (функций)" или информационной системы Пенсионного фонда Российской Федерации "Личный кабинет застрахованного лица"</w:t>
      </w:r>
      <w:r w:rsidR="003C335B"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многофункциональный центр предоставления государственных и муниципальных услуг с предъявлением следующих документов (их копий, заверенных в установленном законодательством Российской Федерации порядке):</w:t>
      </w:r>
      <w:proofErr w:type="gramEnd"/>
    </w:p>
    <w:p w:rsidR="003C335B" w:rsidRPr="001C2C91" w:rsidRDefault="003C335B" w:rsidP="003C33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6" w:name="dst100017"/>
      <w:bookmarkEnd w:id="6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документы, удостоверяющие личность заявителя;</w:t>
      </w:r>
    </w:p>
    <w:p w:rsidR="003C335B" w:rsidRPr="001C2C91" w:rsidRDefault="003C335B" w:rsidP="003C33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7" w:name="dst100018"/>
      <w:bookmarkEnd w:id="7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 документы, удостоверяющие личность и полномочия представителя заявителя, - в случае подачи заявления через представителя заявителя.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8" w:name="dst13"/>
      <w:bookmarkStart w:id="9" w:name="dst100030"/>
      <w:bookmarkEnd w:id="8"/>
      <w:bookmarkEnd w:id="9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Указанные сведения подтверждаются подписью заявителя с проставлением даты заполнения заявления.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0" w:name="dst22"/>
      <w:bookmarkEnd w:id="10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случае подачи заявления о предоставлении ежемесячной выплаты представителем заявителя в заявлении дополнительно к сведениям, </w:t>
      </w:r>
      <w:r w:rsidR="003C335B"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указанным выше</w:t>
      </w:r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указываются: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1" w:name="dst100032"/>
      <w:bookmarkEnd w:id="11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фамилия, имя, отчество (при наличии) представителя заявителя в соответствии с документом, удостоверяющим личность;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2" w:name="dst100033"/>
      <w:bookmarkEnd w:id="12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документе, удостоверяющем личность представителя заявителя;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3" w:name="dst100034"/>
      <w:bookmarkEnd w:id="13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сведения о документе, подтверждающем полномочия представителя заявителя (наименование, номер и серия документа, подтверждающего полномочия представителя заявителя, сведения об организации, выдавшей документ, подтверждающий полномочия представителя заявителя, и дата его выдачи);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4" w:name="dst100035"/>
      <w:bookmarkEnd w:id="14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страховой номер индивидуального лицевого счета.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5" w:name="dst23"/>
      <w:bookmarkEnd w:id="15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Указанные сведения подтверждаются подписью представителя заявителя с проставлением даты заполнения заявления о предоставлении ежемесячной выплаты.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6" w:name="dst24"/>
      <w:bookmarkEnd w:id="16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Заявление о предоставлении ежемесячной выплаты подлежит рассмотрению территориальным органом Пенсионного фонда Российской Федерации в срок, не превышающий </w:t>
      </w:r>
      <w:r w:rsidRPr="003C335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5 рабочих дней </w:t>
      </w:r>
      <w:proofErr w:type="gramStart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даты регистрации</w:t>
      </w:r>
      <w:proofErr w:type="gramEnd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соответствующего заявления.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7" w:name="dst25"/>
      <w:bookmarkEnd w:id="17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результатам рассмотрения заявления о предоставлении ежемесячной выплаты принимается решение об удовлетворении или отказе в удовлетворении соответствующего заявления.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8" w:name="dst26"/>
      <w:bookmarkEnd w:id="18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принятия решения об отказе в удовлетворении заявления о предоставлении ежемесячной выплаты территориальный орган Пенсионного фонда Российской Федерации направляет в течение одного рабочего дня, следующего за днем принятия решения, соответствующее уведомление заявителю с указанием основания отказа способом, позволяющим подтвердить факт и дату получения уведомления.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19" w:name="dst27"/>
      <w:bookmarkEnd w:id="19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Основаниями для полного или частичного (в случае, если в заявлении о предоставлении ежемесячной выплаты указаны сведения более чем об одном ребенке) отказа в удовлетворении соответствующего заявления являются: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0" w:name="dst28"/>
      <w:bookmarkEnd w:id="20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несоответствие требованиям, предусмотренным </w:t>
      </w:r>
      <w:r w:rsidR="003C335B"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законодательством</w:t>
      </w:r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1" w:name="dst29"/>
      <w:bookmarkEnd w:id="21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лишение (ограничение) заявителя родительских прав в отношении ребенка (детей);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2" w:name="dst30"/>
      <w:bookmarkEnd w:id="22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смерть ребенка (детей), в связи с рождением которого (которых) возникло право на ежемесячную выплату;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3" w:name="dst31"/>
      <w:bookmarkEnd w:id="23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представлен</w:t>
      </w:r>
      <w:bookmarkStart w:id="24" w:name="_GoBack"/>
      <w:bookmarkEnd w:id="24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ие недостоверных сведений.</w:t>
      </w:r>
    </w:p>
    <w:p w:rsidR="001C2C91" w:rsidRPr="001C2C91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5" w:name="dst32"/>
      <w:bookmarkEnd w:id="25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Перечисление ежемесячной выплаты осуществляется территориальным органом Пенсионного фонда Российской Федерации в срок, не превышающий 3 рабочих дней </w:t>
      </w:r>
      <w:proofErr w:type="gramStart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даты принятия</w:t>
      </w:r>
      <w:proofErr w:type="gramEnd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решения об удовлетворении </w:t>
      </w:r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соответствующего заявления, путем безналичного перечисления на счет заявителя, открытый им в кредитной организации на территории Российской Федерации, в соответствии с реквизитами, указанными в соответствующем заявлении.</w:t>
      </w:r>
    </w:p>
    <w:p w:rsidR="001C2C91" w:rsidRPr="001C2C91" w:rsidRDefault="003C335B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6" w:name="dst100046"/>
      <w:bookmarkEnd w:id="26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</w:t>
      </w:r>
      <w:r w:rsidR="001C2C91"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месячная выплата осуществляется </w:t>
      </w:r>
      <w:proofErr w:type="gramStart"/>
      <w:r w:rsidR="001C2C91"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полный месяц</w:t>
      </w:r>
      <w:proofErr w:type="gramEnd"/>
      <w:r w:rsidR="001C2C91"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независимо от даты рождения ребенка в конкретном месяце.</w:t>
      </w:r>
    </w:p>
    <w:p w:rsidR="001C2C91" w:rsidRPr="003C335B" w:rsidRDefault="001C2C91" w:rsidP="001C2C9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27" w:name="dst33"/>
      <w:bookmarkEnd w:id="27"/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подачи заявления о предоставлении ежемесячной выплаты с 1 июля 2020 г. по 1 октября 2020 г. ежемесячная выплата перечисляется одним платежом.</w:t>
      </w:r>
    </w:p>
    <w:p w:rsidR="003C335B" w:rsidRPr="003C335B" w:rsidRDefault="003C335B" w:rsidP="003C335B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335B" w:rsidRPr="003C335B" w:rsidRDefault="003C335B" w:rsidP="003C335B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335B" w:rsidRPr="001C2C91" w:rsidRDefault="003C335B" w:rsidP="003C335B">
      <w:pPr>
        <w:shd w:val="clear" w:color="auto" w:fill="FFFFFF"/>
        <w:spacing w:after="0" w:line="29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C335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Прокуратура Октябрьского района</w:t>
      </w:r>
    </w:p>
    <w:sectPr w:rsidR="003C335B" w:rsidRPr="001C2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EE5"/>
    <w:rsid w:val="001C2C91"/>
    <w:rsid w:val="0024525B"/>
    <w:rsid w:val="003C335B"/>
    <w:rsid w:val="003D1EE5"/>
    <w:rsid w:val="00690188"/>
    <w:rsid w:val="00A05BC4"/>
    <w:rsid w:val="00DC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ail-edu-dep">
    <w:name w:val="detail-edu-dep"/>
    <w:basedOn w:val="a0"/>
    <w:rsid w:val="003D1EE5"/>
  </w:style>
  <w:style w:type="character" w:customStyle="1" w:styleId="detail-edu-date">
    <w:name w:val="detail-edu-date"/>
    <w:basedOn w:val="a0"/>
    <w:rsid w:val="003D1EE5"/>
  </w:style>
  <w:style w:type="character" w:customStyle="1" w:styleId="detail-edu-time">
    <w:name w:val="detail-edu-time"/>
    <w:basedOn w:val="a0"/>
    <w:rsid w:val="003D1EE5"/>
  </w:style>
  <w:style w:type="paragraph" w:styleId="a3">
    <w:name w:val="Normal (Web)"/>
    <w:basedOn w:val="a"/>
    <w:uiPriority w:val="99"/>
    <w:semiHidden/>
    <w:unhideWhenUsed/>
    <w:rsid w:val="003D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D1EE5"/>
  </w:style>
  <w:style w:type="character" w:customStyle="1" w:styleId="blk">
    <w:name w:val="blk"/>
    <w:basedOn w:val="a0"/>
    <w:rsid w:val="001C2C91"/>
  </w:style>
  <w:style w:type="character" w:styleId="a4">
    <w:name w:val="Hyperlink"/>
    <w:basedOn w:val="a0"/>
    <w:uiPriority w:val="99"/>
    <w:semiHidden/>
    <w:unhideWhenUsed/>
    <w:rsid w:val="001C2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3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D1E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EE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etail-edu-dep">
    <w:name w:val="detail-edu-dep"/>
    <w:basedOn w:val="a0"/>
    <w:rsid w:val="003D1EE5"/>
  </w:style>
  <w:style w:type="character" w:customStyle="1" w:styleId="detail-edu-date">
    <w:name w:val="detail-edu-date"/>
    <w:basedOn w:val="a0"/>
    <w:rsid w:val="003D1EE5"/>
  </w:style>
  <w:style w:type="character" w:customStyle="1" w:styleId="detail-edu-time">
    <w:name w:val="detail-edu-time"/>
    <w:basedOn w:val="a0"/>
    <w:rsid w:val="003D1EE5"/>
  </w:style>
  <w:style w:type="paragraph" w:styleId="a3">
    <w:name w:val="Normal (Web)"/>
    <w:basedOn w:val="a"/>
    <w:uiPriority w:val="99"/>
    <w:semiHidden/>
    <w:unhideWhenUsed/>
    <w:rsid w:val="003D1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3D1EE5"/>
  </w:style>
  <w:style w:type="character" w:customStyle="1" w:styleId="blk">
    <w:name w:val="blk"/>
    <w:basedOn w:val="a0"/>
    <w:rsid w:val="001C2C91"/>
  </w:style>
  <w:style w:type="character" w:styleId="a4">
    <w:name w:val="Hyperlink"/>
    <w:basedOn w:val="a0"/>
    <w:uiPriority w:val="99"/>
    <w:semiHidden/>
    <w:unhideWhenUsed/>
    <w:rsid w:val="001C2C9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C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33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0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92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77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8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3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5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78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3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26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7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54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7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19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9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91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9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86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87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7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0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614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740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3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7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9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9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0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9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7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6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095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74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9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2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0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3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3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9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40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6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9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99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3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7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3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8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0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4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6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95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347029/87119687f6485f84c98a194ed9fb2b0be648a9f8/" TargetMode="External"/><Relationship Id="rId5" Type="http://schemas.openxmlformats.org/officeDocument/2006/relationships/hyperlink" Target="http://www.consultant.ru/document/cons_doc_LAW_347029/87119687f6485f84c98a194ed9fb2b0be648a9f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866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2020-05-20T11:12:00Z</cp:lastPrinted>
  <dcterms:created xsi:type="dcterms:W3CDTF">2020-05-23T09:33:00Z</dcterms:created>
  <dcterms:modified xsi:type="dcterms:W3CDTF">2020-05-23T09:44:00Z</dcterms:modified>
</cp:coreProperties>
</file>