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D20" w:rsidRPr="00257A71" w:rsidRDefault="00BA2D20" w:rsidP="00BA2D2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57A71">
        <w:rPr>
          <w:b/>
          <w:sz w:val="28"/>
          <w:szCs w:val="28"/>
        </w:rPr>
        <w:t xml:space="preserve">Для размещения на сайте </w:t>
      </w:r>
    </w:p>
    <w:p w:rsidR="00BA2D20" w:rsidRPr="00257A71" w:rsidRDefault="00BA2D20" w:rsidP="00BA2D2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57A71">
        <w:rPr>
          <w:b/>
          <w:sz w:val="28"/>
          <w:szCs w:val="28"/>
        </w:rPr>
        <w:t>органов местного самоуправления</w:t>
      </w:r>
    </w:p>
    <w:p w:rsidR="00BA2D20" w:rsidRPr="00257A71" w:rsidRDefault="00BA2D20" w:rsidP="00BA2D2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D75E3" w:rsidRPr="00257A71" w:rsidRDefault="00D31536" w:rsidP="00257A71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57A71">
        <w:rPr>
          <w:b/>
          <w:sz w:val="28"/>
          <w:szCs w:val="28"/>
        </w:rPr>
        <w:t xml:space="preserve">Уголовная ответственность за </w:t>
      </w:r>
      <w:r w:rsidR="007D75E3" w:rsidRPr="00257A71">
        <w:rPr>
          <w:b/>
          <w:sz w:val="28"/>
          <w:szCs w:val="28"/>
        </w:rPr>
        <w:t>незаконный оборот</w:t>
      </w:r>
    </w:p>
    <w:p w:rsidR="00BA2D20" w:rsidRPr="00257A71" w:rsidRDefault="007D75E3" w:rsidP="00257A71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57A71">
        <w:rPr>
          <w:b/>
          <w:sz w:val="28"/>
          <w:szCs w:val="28"/>
        </w:rPr>
        <w:t>сильнодействующих веществ</w:t>
      </w:r>
    </w:p>
    <w:p w:rsidR="000F39CC" w:rsidRPr="00257A71" w:rsidRDefault="000F39CC" w:rsidP="00257A71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7A71">
        <w:rPr>
          <w:sz w:val="28"/>
          <w:szCs w:val="28"/>
        </w:rPr>
        <w:t xml:space="preserve">  </w:t>
      </w:r>
    </w:p>
    <w:p w:rsidR="007D75E3" w:rsidRPr="00257A71" w:rsidRDefault="007D75E3" w:rsidP="00257A71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7A71">
        <w:rPr>
          <w:sz w:val="28"/>
          <w:szCs w:val="28"/>
        </w:rPr>
        <w:t>В настоящее время среди населения нашего государства наблюдается заинтересованность в занятиях спортом, процедурах, направленных на оздоровление организма. Следствием такой тенденции стала популяризация спорт</w:t>
      </w:r>
      <w:r w:rsidR="003E2511" w:rsidRPr="00257A71">
        <w:rPr>
          <w:sz w:val="28"/>
          <w:szCs w:val="28"/>
        </w:rPr>
        <w:t>а</w:t>
      </w:r>
      <w:r w:rsidRPr="00257A71">
        <w:rPr>
          <w:sz w:val="28"/>
          <w:szCs w:val="28"/>
        </w:rPr>
        <w:t>, особенно среди молодежи.</w:t>
      </w:r>
    </w:p>
    <w:p w:rsidR="007D75E3" w:rsidRPr="00257A71" w:rsidRDefault="007D75E3" w:rsidP="00257A71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7A71">
        <w:rPr>
          <w:sz w:val="28"/>
          <w:szCs w:val="28"/>
        </w:rPr>
        <w:t xml:space="preserve">Вместе с тем, стремление к </w:t>
      </w:r>
      <w:r w:rsidR="003E2511" w:rsidRPr="00257A71">
        <w:rPr>
          <w:sz w:val="28"/>
          <w:szCs w:val="28"/>
        </w:rPr>
        <w:t xml:space="preserve">высоким </w:t>
      </w:r>
      <w:r w:rsidRPr="00257A71">
        <w:rPr>
          <w:sz w:val="28"/>
          <w:szCs w:val="28"/>
        </w:rPr>
        <w:t>спортивны</w:t>
      </w:r>
      <w:r w:rsidR="003E2511" w:rsidRPr="00257A71">
        <w:rPr>
          <w:sz w:val="28"/>
          <w:szCs w:val="28"/>
        </w:rPr>
        <w:t>м</w:t>
      </w:r>
      <w:r w:rsidRPr="00257A71">
        <w:rPr>
          <w:sz w:val="28"/>
          <w:szCs w:val="28"/>
        </w:rPr>
        <w:t xml:space="preserve"> результат</w:t>
      </w:r>
      <w:r w:rsidR="003E2511" w:rsidRPr="00257A71">
        <w:rPr>
          <w:sz w:val="28"/>
          <w:szCs w:val="28"/>
        </w:rPr>
        <w:t>ам</w:t>
      </w:r>
      <w:r w:rsidRPr="00257A71">
        <w:rPr>
          <w:sz w:val="28"/>
          <w:szCs w:val="28"/>
        </w:rPr>
        <w:t xml:space="preserve"> и преодолени</w:t>
      </w:r>
      <w:r w:rsidR="003E2511" w:rsidRPr="00257A71">
        <w:rPr>
          <w:sz w:val="28"/>
          <w:szCs w:val="28"/>
        </w:rPr>
        <w:t>е</w:t>
      </w:r>
      <w:r w:rsidRPr="00257A71">
        <w:rPr>
          <w:sz w:val="28"/>
          <w:szCs w:val="28"/>
        </w:rPr>
        <w:t xml:space="preserve"> предела возможностей </w:t>
      </w:r>
      <w:r w:rsidR="003E2511" w:rsidRPr="00257A71">
        <w:rPr>
          <w:sz w:val="28"/>
          <w:szCs w:val="28"/>
        </w:rPr>
        <w:t xml:space="preserve">человеческого </w:t>
      </w:r>
      <w:r w:rsidRPr="00257A71">
        <w:rPr>
          <w:sz w:val="28"/>
          <w:szCs w:val="28"/>
        </w:rPr>
        <w:t>организма</w:t>
      </w:r>
      <w:r w:rsidR="003E2511" w:rsidRPr="00257A71">
        <w:rPr>
          <w:sz w:val="28"/>
          <w:szCs w:val="28"/>
        </w:rPr>
        <w:t xml:space="preserve"> </w:t>
      </w:r>
      <w:r w:rsidRPr="00257A71">
        <w:rPr>
          <w:sz w:val="28"/>
          <w:szCs w:val="28"/>
        </w:rPr>
        <w:t xml:space="preserve"> </w:t>
      </w:r>
      <w:r w:rsidR="003E2511" w:rsidRPr="00257A71">
        <w:rPr>
          <w:sz w:val="28"/>
          <w:szCs w:val="28"/>
        </w:rPr>
        <w:t>может отрицательно сказаться на человеке</w:t>
      </w:r>
      <w:r w:rsidRPr="00257A71">
        <w:rPr>
          <w:sz w:val="28"/>
          <w:szCs w:val="28"/>
        </w:rPr>
        <w:t xml:space="preserve">. </w:t>
      </w:r>
    </w:p>
    <w:p w:rsidR="00145A45" w:rsidRPr="00257A71" w:rsidRDefault="003E2511" w:rsidP="00257A71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7A71">
        <w:rPr>
          <w:sz w:val="28"/>
          <w:szCs w:val="28"/>
        </w:rPr>
        <w:t xml:space="preserve">Как правило, лица, увлекающиеся спортом, употребляют анаболические стероиды в целях </w:t>
      </w:r>
      <w:r w:rsidR="00145A45" w:rsidRPr="00257A71">
        <w:rPr>
          <w:sz w:val="28"/>
          <w:szCs w:val="28"/>
        </w:rPr>
        <w:t xml:space="preserve">увеличения мышечной массы, </w:t>
      </w:r>
      <w:r w:rsidRPr="00257A71">
        <w:rPr>
          <w:sz w:val="28"/>
          <w:szCs w:val="28"/>
        </w:rPr>
        <w:t xml:space="preserve">повышения выносливости и достижения </w:t>
      </w:r>
      <w:r w:rsidR="00145A45" w:rsidRPr="00257A71">
        <w:rPr>
          <w:sz w:val="28"/>
          <w:szCs w:val="28"/>
        </w:rPr>
        <w:t xml:space="preserve">результатов в спорте. </w:t>
      </w:r>
    </w:p>
    <w:p w:rsidR="007D75E3" w:rsidRPr="00257A71" w:rsidRDefault="00145A45" w:rsidP="00257A71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7A71">
        <w:rPr>
          <w:sz w:val="28"/>
          <w:szCs w:val="28"/>
        </w:rPr>
        <w:t xml:space="preserve">При этом необходимо знать, что за </w:t>
      </w:r>
      <w:r w:rsidR="007D75E3" w:rsidRPr="00257A71">
        <w:rPr>
          <w:sz w:val="28"/>
          <w:szCs w:val="28"/>
        </w:rPr>
        <w:t xml:space="preserve">неконтролируемый и без назначения врача приём и оборот сильнодействующих веществ, к которым относятся, в том числе, препараты группы анаболических стероидов, помимо непоправимого ущерба гормональной системе, </w:t>
      </w:r>
      <w:r w:rsidRPr="00257A71">
        <w:rPr>
          <w:sz w:val="28"/>
          <w:szCs w:val="28"/>
        </w:rPr>
        <w:t>является</w:t>
      </w:r>
      <w:r w:rsidR="007D75E3" w:rsidRPr="00257A71">
        <w:rPr>
          <w:sz w:val="28"/>
          <w:szCs w:val="28"/>
        </w:rPr>
        <w:t xml:space="preserve"> основанием для привлечения к уголовной ответственности.</w:t>
      </w:r>
    </w:p>
    <w:p w:rsidR="00CE09D7" w:rsidRPr="00CE09D7" w:rsidRDefault="00145A45" w:rsidP="00CE09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7A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257A7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Уголовный кодекс Российской Федерации в ст. 234 предусматривает ответственность н</w:t>
      </w:r>
      <w:r w:rsidRPr="00257A71">
        <w:rPr>
          <w:rFonts w:ascii="Times New Roman" w:hAnsi="Times New Roman" w:cs="Times New Roman"/>
          <w:sz w:val="28"/>
          <w:szCs w:val="28"/>
          <w:shd w:val="clear" w:color="auto" w:fill="FFFFFF"/>
        </w:rPr>
        <w:t>езаконные изготовление, переработк</w:t>
      </w:r>
      <w:r w:rsidR="00257A71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257A71">
        <w:rPr>
          <w:rFonts w:ascii="Times New Roman" w:hAnsi="Times New Roman" w:cs="Times New Roman"/>
          <w:sz w:val="28"/>
          <w:szCs w:val="28"/>
          <w:shd w:val="clear" w:color="auto" w:fill="FFFFFF"/>
        </w:rPr>
        <w:t>, приобретение, хранение, перевозка или пересылка в целях сбыта, а равно незаконный сбыт сильнодействующих</w:t>
      </w:r>
      <w:r w:rsidR="00257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веществ</w:t>
      </w:r>
      <w:r w:rsidRPr="00257A71">
        <w:rPr>
          <w:rFonts w:ascii="Times New Roman" w:hAnsi="Times New Roman" w:cs="Times New Roman"/>
          <w:sz w:val="28"/>
          <w:szCs w:val="28"/>
          <w:shd w:val="clear" w:color="auto" w:fill="FFFFFF"/>
        </w:rPr>
        <w:t>, не являющихся</w:t>
      </w:r>
      <w:r w:rsidR="00257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7A71">
        <w:rPr>
          <w:rFonts w:ascii="Times New Roman" w:hAnsi="Times New Roman" w:cs="Times New Roman"/>
          <w:sz w:val="28"/>
          <w:szCs w:val="28"/>
        </w:rPr>
        <w:t>наркотическими с</w:t>
      </w:r>
      <w:r w:rsidRPr="00257A71">
        <w:rPr>
          <w:rFonts w:ascii="Times New Roman" w:hAnsi="Times New Roman" w:cs="Times New Roman"/>
          <w:sz w:val="28"/>
          <w:szCs w:val="28"/>
        </w:rPr>
        <w:t>редствами</w:t>
      </w:r>
      <w:r w:rsidR="00257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7A71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="00257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anchor="dst100013" w:history="1">
        <w:r w:rsidRPr="00257A7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психотропными веществами</w:t>
        </w:r>
      </w:hyperlink>
      <w:r w:rsidRPr="00257A71">
        <w:rPr>
          <w:rFonts w:ascii="Times New Roman" w:hAnsi="Times New Roman" w:cs="Times New Roman"/>
          <w:sz w:val="28"/>
          <w:szCs w:val="28"/>
          <w:shd w:val="clear" w:color="auto" w:fill="FFFFFF"/>
        </w:rPr>
        <w:t>, либо оборудования для их изготовления или переработки наказываются штрафом в размере до сорока тысяч рублей или в размере заработной платы или иного дохода осужденного за период до</w:t>
      </w:r>
      <w:proofErr w:type="gramEnd"/>
      <w:r w:rsidRPr="00257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трех месяцев, либо обязательными работами на срок до трехсот шестидесяти часов, либо </w:t>
      </w:r>
      <w:r w:rsidRPr="00CE09D7">
        <w:rPr>
          <w:rFonts w:ascii="Times New Roman" w:hAnsi="Times New Roman" w:cs="Times New Roman"/>
          <w:sz w:val="28"/>
          <w:szCs w:val="28"/>
          <w:shd w:val="clear" w:color="auto" w:fill="FFFFFF"/>
        </w:rPr>
        <w:t>исправительными работами на срок до одного года, либо ограничением свободы на срок до трех лет, либо принудительными работами на срок до трех лет, либо лишением свободы на тот же срок.</w:t>
      </w:r>
    </w:p>
    <w:p w:rsidR="001E344E" w:rsidRPr="001E344E" w:rsidRDefault="00245B69" w:rsidP="001E344E">
      <w:pPr>
        <w:pStyle w:val="1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CE09D7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Список веществ, отнесенных к сильнодействующим, предусмотрен постановлением </w:t>
      </w:r>
      <w:r w:rsidR="00CE09D7" w:rsidRPr="00CE09D7">
        <w:rPr>
          <w:rFonts w:ascii="Times New Roman" w:hAnsi="Times New Roman" w:cs="Times New Roman"/>
          <w:b w:val="0"/>
          <w:color w:val="auto"/>
        </w:rPr>
        <w:t>Правительства РФ от 29 декабря 2007 г.</w:t>
      </w:r>
      <w:r w:rsidR="00CE09D7">
        <w:rPr>
          <w:rFonts w:ascii="Times New Roman" w:hAnsi="Times New Roman" w:cs="Times New Roman"/>
          <w:b w:val="0"/>
          <w:color w:val="auto"/>
        </w:rPr>
        <w:t xml:space="preserve"> №</w:t>
      </w:r>
      <w:r w:rsidR="00CE09D7" w:rsidRPr="00CE09D7">
        <w:rPr>
          <w:rFonts w:ascii="Times New Roman" w:hAnsi="Times New Roman" w:cs="Times New Roman"/>
          <w:b w:val="0"/>
          <w:color w:val="auto"/>
        </w:rPr>
        <w:t xml:space="preserve"> 964 </w:t>
      </w:r>
      <w:r w:rsidR="00CE09D7">
        <w:rPr>
          <w:rFonts w:ascii="Times New Roman" w:hAnsi="Times New Roman" w:cs="Times New Roman"/>
          <w:b w:val="0"/>
          <w:color w:val="auto"/>
        </w:rPr>
        <w:t>«</w:t>
      </w:r>
      <w:r w:rsidR="00CE09D7" w:rsidRPr="00CE09D7">
        <w:rPr>
          <w:rFonts w:ascii="Times New Roman" w:hAnsi="Times New Roman" w:cs="Times New Roman"/>
          <w:b w:val="0"/>
          <w:color w:val="auto"/>
        </w:rPr>
        <w:t>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</w:t>
      </w:r>
      <w:r w:rsidR="00CE09D7">
        <w:rPr>
          <w:rFonts w:ascii="Times New Roman" w:hAnsi="Times New Roman" w:cs="Times New Roman"/>
          <w:b w:val="0"/>
          <w:color w:val="auto"/>
        </w:rPr>
        <w:t>».</w:t>
      </w:r>
      <w:proofErr w:type="gramEnd"/>
    </w:p>
    <w:p w:rsidR="007D75E3" w:rsidRPr="00CE09D7" w:rsidRDefault="007D75E3" w:rsidP="00CE09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EFEFF7"/>
        </w:rPr>
      </w:pPr>
    </w:p>
    <w:p w:rsidR="00257A71" w:rsidRDefault="00257A71" w:rsidP="00257A71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EFEFF7"/>
        </w:rPr>
      </w:pPr>
    </w:p>
    <w:p w:rsidR="00257A71" w:rsidRPr="00257A71" w:rsidRDefault="001E344E" w:rsidP="001E344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EFEFF7"/>
        </w:rPr>
        <w:t>Прокуратура Октябрьского района</w:t>
      </w:r>
      <w:bookmarkStart w:id="0" w:name="_GoBack"/>
      <w:bookmarkEnd w:id="0"/>
    </w:p>
    <w:p w:rsidR="007D35F2" w:rsidRPr="00257A71" w:rsidRDefault="007D35F2">
      <w:pPr>
        <w:rPr>
          <w:rFonts w:ascii="Times New Roman" w:hAnsi="Times New Roman" w:cs="Times New Roman"/>
          <w:sz w:val="28"/>
          <w:szCs w:val="28"/>
        </w:rPr>
      </w:pPr>
    </w:p>
    <w:sectPr w:rsidR="007D35F2" w:rsidRPr="00257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9CC"/>
    <w:rsid w:val="000F39CC"/>
    <w:rsid w:val="00145A45"/>
    <w:rsid w:val="001E344E"/>
    <w:rsid w:val="00245B69"/>
    <w:rsid w:val="00257A71"/>
    <w:rsid w:val="003E2511"/>
    <w:rsid w:val="006B0B52"/>
    <w:rsid w:val="007D35F2"/>
    <w:rsid w:val="007D75E3"/>
    <w:rsid w:val="00A858A2"/>
    <w:rsid w:val="00BA2D20"/>
    <w:rsid w:val="00C61DB7"/>
    <w:rsid w:val="00CE09D7"/>
    <w:rsid w:val="00D3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09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7D75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5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7D75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45A4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E0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09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7D75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5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7D75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45A4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E0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30166/bb9e97fad9d14ac66df4b6e67c453d1be3b77b4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2020-05-20T10:02:00Z</cp:lastPrinted>
  <dcterms:created xsi:type="dcterms:W3CDTF">2020-05-20T07:28:00Z</dcterms:created>
  <dcterms:modified xsi:type="dcterms:W3CDTF">2020-05-20T10:02:00Z</dcterms:modified>
</cp:coreProperties>
</file>